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804" w:rsidRPr="00A017E2" w:rsidRDefault="00ED3804" w:rsidP="00FD7DA8">
      <w:pPr>
        <w:jc w:val="center"/>
        <w:rPr>
          <w:b/>
        </w:rPr>
      </w:pPr>
      <w:r w:rsidRPr="00A017E2">
        <w:rPr>
          <w:b/>
        </w:rPr>
        <w:t>T.C.</w:t>
      </w:r>
    </w:p>
    <w:p w:rsidR="00ED3804" w:rsidRPr="00A017E2" w:rsidRDefault="00ED3804" w:rsidP="00FD7DA8">
      <w:pPr>
        <w:jc w:val="center"/>
        <w:rPr>
          <w:b/>
        </w:rPr>
      </w:pPr>
      <w:r w:rsidRPr="00A017E2">
        <w:rPr>
          <w:b/>
        </w:rPr>
        <w:t>TİCARET BAKANLIĞI</w:t>
      </w:r>
    </w:p>
    <w:p w:rsidR="00ED3804" w:rsidRDefault="00ED3804" w:rsidP="00FD7DA8">
      <w:pPr>
        <w:jc w:val="center"/>
      </w:pPr>
      <w:r w:rsidRPr="00512153">
        <w:t>(</w:t>
      </w:r>
      <w:r>
        <w:t>Bakanlık Makamına Sunulmak Üzere</w:t>
      </w:r>
      <w:r w:rsidRPr="00512153">
        <w:t>)</w:t>
      </w:r>
    </w:p>
    <w:p w:rsidR="00784025" w:rsidRPr="00A017E2" w:rsidRDefault="00BD7B68" w:rsidP="00FD7DA8">
      <w:pPr>
        <w:jc w:val="center"/>
        <w:rPr>
          <w:b/>
        </w:rPr>
      </w:pPr>
      <w:r w:rsidRPr="00A017E2">
        <w:rPr>
          <w:b/>
        </w:rPr>
        <w:t>………………</w:t>
      </w:r>
      <w:r w:rsidR="00ED3804" w:rsidRPr="00A017E2">
        <w:rPr>
          <w:b/>
        </w:rPr>
        <w:t xml:space="preserve"> GÜMRÜK VE DIŞ TİCARET BÖLGE </w:t>
      </w:r>
      <w:r w:rsidR="005A3E80" w:rsidRPr="00A017E2">
        <w:rPr>
          <w:b/>
        </w:rPr>
        <w:t>M</w:t>
      </w:r>
      <w:r w:rsidR="005A72C3" w:rsidRPr="00A017E2">
        <w:rPr>
          <w:b/>
        </w:rPr>
        <w:t>ÜDÜRLÜĞÜ</w:t>
      </w:r>
    </w:p>
    <w:p w:rsidR="00ED3804" w:rsidRPr="00A017E2" w:rsidRDefault="005A72C3" w:rsidP="00FD7DA8">
      <w:pPr>
        <w:jc w:val="center"/>
        <w:rPr>
          <w:b/>
        </w:rPr>
      </w:pPr>
      <w:r w:rsidRPr="00A017E2">
        <w:rPr>
          <w:b/>
        </w:rPr>
        <w:t>…………………..………….. Müdürlüğü’ne</w:t>
      </w:r>
    </w:p>
    <w:p w:rsidR="00784025" w:rsidRDefault="00784025" w:rsidP="00FD7DA8">
      <w:pPr>
        <w:jc w:val="center"/>
      </w:pPr>
    </w:p>
    <w:p w:rsidR="00784025" w:rsidRDefault="00784025" w:rsidP="00784025"/>
    <w:p w:rsidR="00784025" w:rsidRDefault="00784025" w:rsidP="00784025">
      <w:pPr>
        <w:tabs>
          <w:tab w:val="left" w:pos="3686"/>
        </w:tabs>
        <w:ind w:left="3544" w:hanging="3544"/>
        <w:jc w:val="both"/>
      </w:pPr>
      <w:r w:rsidRPr="00784025">
        <w:rPr>
          <w:b/>
        </w:rPr>
        <w:t>Konu</w:t>
      </w:r>
      <w:r>
        <w:t xml:space="preserve">: 4458 Sayılı Gümrük Kanunu’nun 221. Maddesine göre </w:t>
      </w:r>
      <w:r w:rsidR="00FD7DA8">
        <w:t>m</w:t>
      </w:r>
      <w:r>
        <w:t xml:space="preserve">emura ödenen mesai gösterge cetvelinin taşra </w:t>
      </w:r>
    </w:p>
    <w:p w:rsidR="00784025" w:rsidRDefault="00784025" w:rsidP="00784025">
      <w:pPr>
        <w:tabs>
          <w:tab w:val="left" w:pos="3686"/>
        </w:tabs>
        <w:ind w:left="3544" w:hanging="3544"/>
        <w:jc w:val="both"/>
      </w:pPr>
      <w:r>
        <w:t xml:space="preserve">             </w:t>
      </w:r>
      <w:r w:rsidR="00FD7DA8">
        <w:t>G</w:t>
      </w:r>
      <w:r>
        <w:t>ümrük personelinin lehine yeniden düzenlenmesi talebi.</w:t>
      </w:r>
    </w:p>
    <w:p w:rsidR="00784025" w:rsidRDefault="00784025" w:rsidP="00FD7DA8"/>
    <w:p w:rsidR="00A63870" w:rsidRDefault="00630642" w:rsidP="00C017B3">
      <w:pPr>
        <w:ind w:firstLine="709"/>
        <w:jc w:val="both"/>
      </w:pPr>
      <w:r>
        <w:t xml:space="preserve">Bakanlığımızda </w:t>
      </w:r>
      <w:r w:rsidR="00BD7B68">
        <w:rPr>
          <w:color w:val="000000" w:themeColor="text1"/>
        </w:rPr>
        <w:t>……….</w:t>
      </w:r>
      <w:r>
        <w:t xml:space="preserve"> </w:t>
      </w:r>
      <w:r w:rsidR="00AA090A">
        <w:t>u</w:t>
      </w:r>
      <w:r w:rsidR="005A3E80">
        <w:t>nvanında</w:t>
      </w:r>
      <w:r>
        <w:t xml:space="preserve"> görev y</w:t>
      </w:r>
      <w:r w:rsidR="00E04622">
        <w:t>ap</w:t>
      </w:r>
      <w:r w:rsidR="00AA090A">
        <w:t>maktayım</w:t>
      </w:r>
      <w:r>
        <w:t>.</w:t>
      </w:r>
      <w:r w:rsidR="00E04622">
        <w:t xml:space="preserve"> </w:t>
      </w:r>
      <w:r w:rsidR="00840886">
        <w:t>4458 sayılı Gümrük K</w:t>
      </w:r>
      <w:r w:rsidR="00840886" w:rsidRPr="00840886">
        <w:t>anunun 221. Maddesinin</w:t>
      </w:r>
      <w:r w:rsidR="00840886">
        <w:t xml:space="preserve"> </w:t>
      </w:r>
      <w:r w:rsidR="00840886" w:rsidRPr="00840886">
        <w:t>öngördüğü birimlerde</w:t>
      </w:r>
      <w:r>
        <w:t xml:space="preserve"> fiilen çalışmakta ve mesaiye kalmaktayım. </w:t>
      </w:r>
      <w:r w:rsidR="00AA3ECC">
        <w:t>4458</w:t>
      </w:r>
      <w:r w:rsidR="00E128BC">
        <w:t xml:space="preserve"> Sayılı Gümrük </w:t>
      </w:r>
      <w:r w:rsidR="008D6C31">
        <w:t>K</w:t>
      </w:r>
      <w:r w:rsidR="00E128BC">
        <w:t xml:space="preserve">anunun 221. Maddesi uyarınca </w:t>
      </w:r>
      <w:r w:rsidR="002B3784">
        <w:t>ödenecek Fazla</w:t>
      </w:r>
      <w:r>
        <w:t xml:space="preserve"> Çalışma Usul ve Esaslarına ekli Fazla Çalışma Ücreti Gösterge Cetvelini incelediğimde</w:t>
      </w:r>
      <w:r w:rsidR="002B3784">
        <w:t xml:space="preserve"> </w:t>
      </w:r>
      <w:r>
        <w:t>gösterge rakam</w:t>
      </w:r>
      <w:r w:rsidR="00C017B3">
        <w:t>larının</w:t>
      </w:r>
      <w:r>
        <w:t xml:space="preserve"> </w:t>
      </w:r>
      <w:r w:rsidR="00BB7345">
        <w:t xml:space="preserve">Gümrük </w:t>
      </w:r>
      <w:r w:rsidR="008D6C31">
        <w:t>K</w:t>
      </w:r>
      <w:r w:rsidR="002B3784">
        <w:t>anunun 221.</w:t>
      </w:r>
      <w:r w:rsidR="00BB7345">
        <w:t xml:space="preserve"> Maddesine </w:t>
      </w:r>
      <w:r w:rsidR="007828E5">
        <w:t>uygun düzenlenmediği gözükmektedir</w:t>
      </w:r>
    </w:p>
    <w:p w:rsidR="002B3784" w:rsidRDefault="002B3784" w:rsidP="00C017B3">
      <w:pPr>
        <w:ind w:firstLine="709"/>
        <w:jc w:val="both"/>
      </w:pPr>
      <w:r w:rsidRPr="002B3784">
        <w:t xml:space="preserve">Gümrüklerde </w:t>
      </w:r>
      <w:r w:rsidR="001410FE">
        <w:t xml:space="preserve">mesai </w:t>
      </w:r>
      <w:r w:rsidRPr="002B3784">
        <w:t>işlemler</w:t>
      </w:r>
      <w:r w:rsidR="008D6C31">
        <w:t>i</w:t>
      </w:r>
      <w:r w:rsidRPr="002B3784">
        <w:t xml:space="preserve">; </w:t>
      </w:r>
      <w:r w:rsidR="008D6C31">
        <w:t>G</w:t>
      </w:r>
      <w:r w:rsidRPr="002B3784">
        <w:t xml:space="preserve">ümrük </w:t>
      </w:r>
      <w:r w:rsidR="008D6C31">
        <w:t>M</w:t>
      </w:r>
      <w:r w:rsidRPr="002B3784">
        <w:t>emurları, Muayene Memurları ve Muhafaza Memurları ile bu unvanlardaki personellerin hiyerarşik amir/şef ve müdürlerin</w:t>
      </w:r>
      <w:r w:rsidR="008D6C31">
        <w:t>ce</w:t>
      </w:r>
      <w:r w:rsidRPr="002B3784">
        <w:t>, yılda 365 gün 24 saat esasına göre vardiyal</w:t>
      </w:r>
      <w:r w:rsidR="00E04622">
        <w:t>ı</w:t>
      </w:r>
      <w:r w:rsidRPr="002B3784">
        <w:t xml:space="preserve"> çalış</w:t>
      </w:r>
      <w:r w:rsidR="008D6C31">
        <w:t>arak</w:t>
      </w:r>
      <w:r w:rsidRPr="002B3784">
        <w:t>, normal şartlarda ayda en az 240 saat ve normalin dışında personel yetersizliği, iş yoğunluğu gibi nedenlerle ayda 360 sa</w:t>
      </w:r>
      <w:r w:rsidR="00230B08">
        <w:t xml:space="preserve">ate kadar fiilen mesaiye kalan, </w:t>
      </w:r>
      <w:r w:rsidRPr="002B3784">
        <w:t xml:space="preserve">resmi ve dini bayram tatilleri ile hafta sonu tatilleri olmayan </w:t>
      </w:r>
      <w:r w:rsidR="00785491" w:rsidRPr="00785491">
        <w:t>fiziki şiddete ve tacize maruz kalan</w:t>
      </w:r>
      <w:r w:rsidR="00785491" w:rsidRPr="00785491">
        <w:rPr>
          <w:b/>
        </w:rPr>
        <w:t xml:space="preserve"> </w:t>
      </w:r>
      <w:r w:rsidRPr="00E04622">
        <w:rPr>
          <w:b/>
        </w:rPr>
        <w:t>rotasyona</w:t>
      </w:r>
      <w:r w:rsidRPr="00E04622">
        <w:t xml:space="preserve"> t</w:t>
      </w:r>
      <w:r>
        <w:t xml:space="preserve">abi </w:t>
      </w:r>
      <w:r w:rsidRPr="002B3784">
        <w:t>gümrük</w:t>
      </w:r>
      <w:r>
        <w:t xml:space="preserve"> taşra </w:t>
      </w:r>
      <w:r w:rsidRPr="002B3784">
        <w:t>personelince yürütülmektedir</w:t>
      </w:r>
    </w:p>
    <w:p w:rsidR="00ED60C1" w:rsidRDefault="00840886" w:rsidP="00C017B3">
      <w:pPr>
        <w:ind w:firstLine="709"/>
        <w:jc w:val="both"/>
      </w:pPr>
      <w:r w:rsidRPr="00840886">
        <w:t xml:space="preserve"> </w:t>
      </w:r>
      <w:r w:rsidR="00ED60C1" w:rsidRPr="00ED60C1">
        <w:t>Mevcut durumda (I) Sayılı Fazla Çalışma Ücreti Gösterge Cetvelinde Gümrük işlemlerinde sınır kapılarında, hava ve deniz liman sahalarında gece gündüz aralıksız ithalat ihracat, giriş ve çıkış işlemlerinin yürütülmesinde aktif olarak fiilen görev yapan, alın teri döken</w:t>
      </w:r>
      <w:r w:rsidR="004D7FDD">
        <w:t>,</w:t>
      </w:r>
      <w:r w:rsidR="00ED60C1" w:rsidRPr="00ED60C1">
        <w:t xml:space="preserve"> </w:t>
      </w:r>
      <w:r w:rsidR="00230B08">
        <w:t>f</w:t>
      </w:r>
      <w:r w:rsidR="00ED60C1" w:rsidRPr="00ED60C1">
        <w:t xml:space="preserve">azla çalışma ücretinin tahsilinde en fazla emeği </w:t>
      </w:r>
      <w:r w:rsidR="00230B08">
        <w:t>geçen</w:t>
      </w:r>
      <w:r w:rsidR="000374DF">
        <w:t xml:space="preserve">, </w:t>
      </w:r>
      <w:r w:rsidR="00ED60C1" w:rsidRPr="00ED60C1">
        <w:t>gümrük personellerinin (Örneğin: Gümrük memurları ve Muhafaza memurlarının) adı bile zikredilmemiş</w:t>
      </w:r>
      <w:r w:rsidR="00230B08">
        <w:t>,</w:t>
      </w:r>
      <w:r w:rsidR="00ED60C1" w:rsidRPr="00ED60C1">
        <w:t xml:space="preserve"> 7. Satırda diğer personel olarak adlandırılmıştır. İthalat, ihracat, giriş ve çıkış işlemlerini yürüten bu personelin Gösterge rakamı da en düşük düzey olan 20.000 olarak belirlenmiştir.</w:t>
      </w:r>
      <w:r w:rsidR="00BE3B52">
        <w:t xml:space="preserve"> </w:t>
      </w:r>
      <w:r w:rsidR="000374DF">
        <w:t>Ancak gümrük işlemlerinin yürütülmesinde görevi olmayan ve</w:t>
      </w:r>
      <w:r w:rsidR="00617AF9">
        <w:t xml:space="preserve"> me</w:t>
      </w:r>
      <w:r w:rsidR="004D7FDD">
        <w:t xml:space="preserve">saiye kalmayan unvanlardaki </w:t>
      </w:r>
      <w:r w:rsidR="004D7FDD" w:rsidRPr="004D7FDD">
        <w:t xml:space="preserve">(Ticaret Denetmeni, Avukat, Mühendis, vb.) </w:t>
      </w:r>
      <w:r w:rsidR="004D7FDD">
        <w:t xml:space="preserve">personelin </w:t>
      </w:r>
      <w:r w:rsidR="00617AF9">
        <w:t>göstergeleri</w:t>
      </w:r>
      <w:r w:rsidR="00AA090A">
        <w:t>,</w:t>
      </w:r>
      <w:r w:rsidR="00617AF9">
        <w:t xml:space="preserve"> gümrük personelinden yüksektir.</w:t>
      </w:r>
      <w:r w:rsidR="00617AF9" w:rsidRPr="00617AF9">
        <w:t xml:space="preserve"> Kurum içinde ücret adaletinin sağlanması için kanunun 221. maddesinin öngördüğü birimlerde çalışan gümrük personelinin 20.000 olan gösterge rakamı, gümrük işlemlerinin yürütülmesinde gö</w:t>
      </w:r>
      <w:r w:rsidR="00AA090A">
        <w:t>revi olmayan unvanlarda</w:t>
      </w:r>
      <w:r w:rsidR="00617AF9" w:rsidRPr="00617AF9">
        <w:t>ki</w:t>
      </w:r>
      <w:r w:rsidR="002A4715">
        <w:t xml:space="preserve"> </w:t>
      </w:r>
      <w:r w:rsidR="002A4715" w:rsidRPr="002A4715">
        <w:t>(Ticaret Denetmeni, Avukat, Mühendis, vb.)</w:t>
      </w:r>
      <w:r w:rsidR="00617AF9" w:rsidRPr="00617AF9">
        <w:t xml:space="preserve"> personellerin gösterge rakamından fazla olmalıdır</w:t>
      </w:r>
      <w:r w:rsidR="00AA090A">
        <w:t>.</w:t>
      </w:r>
    </w:p>
    <w:p w:rsidR="00BD7907" w:rsidRDefault="00BE3B52" w:rsidP="00BD7907">
      <w:pPr>
        <w:ind w:firstLine="709"/>
        <w:jc w:val="both"/>
      </w:pPr>
      <w:r>
        <w:t xml:space="preserve"> </w:t>
      </w:r>
      <w:r w:rsidR="00BD7907">
        <w:t xml:space="preserve">Bakanlığınız ile Hazine ve Maliye Bakanlığı nezdinde </w:t>
      </w:r>
      <w:r w:rsidR="00BD7907">
        <w:t>2021</w:t>
      </w:r>
      <w:r w:rsidR="00BD7907">
        <w:t xml:space="preserve"> ve 2024 Yıllarında Büro Memur-S</w:t>
      </w:r>
      <w:r w:rsidR="00BD7907" w:rsidRPr="00ED60C1">
        <w:t xml:space="preserve">en </w:t>
      </w:r>
      <w:r w:rsidR="00BD7907">
        <w:t>Genel Merkezince yapılan girişimlere bugüne kadar olumlu bir cevap verilmediği bilinmektedir.</w:t>
      </w:r>
    </w:p>
    <w:p w:rsidR="00B86F19" w:rsidRDefault="008017A6" w:rsidP="00C017B3">
      <w:pPr>
        <w:ind w:firstLine="709"/>
        <w:jc w:val="both"/>
      </w:pPr>
      <w:r w:rsidRPr="008017A6">
        <w:t>Gümrük Kanunu 221. Maddesi</w:t>
      </w:r>
      <w:r w:rsidR="00BD7907">
        <w:t xml:space="preserve"> </w:t>
      </w:r>
      <w:r w:rsidRPr="008017A6">
        <w:rPr>
          <w:i/>
        </w:rPr>
        <w:t>“…Söz konusu ödemeler, Maliye Bakanlığının uygun görüşü alınarak aylık miktarı (36.500) gösterge rakamının memur aylık katsayısıyla çarpımı sonucu bulunacak tutarı geçmemek üzere, Gümrük ve Ticaret Bakanı tarafından tespit edilir…”</w:t>
      </w:r>
      <w:r w:rsidRPr="008017A6">
        <w:t xml:space="preserve"> </w:t>
      </w:r>
      <w:r>
        <w:t xml:space="preserve"> </w:t>
      </w:r>
      <w:r w:rsidR="00BD7907">
        <w:t>Hükmmüne</w:t>
      </w:r>
      <w:r w:rsidRPr="008017A6">
        <w:t xml:space="preserve"> istinaden</w:t>
      </w:r>
      <w:r w:rsidR="00BD7907">
        <w:t xml:space="preserve"> yapılan Bakanlık çalışması</w:t>
      </w:r>
      <w:r w:rsidRPr="008017A6">
        <w:t xml:space="preserve"> </w:t>
      </w:r>
      <w:r w:rsidRPr="00A017E2">
        <w:rPr>
          <w:b/>
        </w:rPr>
        <w:t xml:space="preserve">01.02.2023 tarih 82459518 sayılı Ticaret Bakanımız Sn. Mehmet MUŞ’ un OLUR’ </w:t>
      </w:r>
      <w:r w:rsidR="00BD7907">
        <w:rPr>
          <w:b/>
        </w:rPr>
        <w:t>ları</w:t>
      </w:r>
      <w:r w:rsidRPr="00A017E2">
        <w:rPr>
          <w:b/>
        </w:rPr>
        <w:t xml:space="preserve"> ile </w:t>
      </w:r>
      <w:r w:rsidR="00BD7907">
        <w:rPr>
          <w:b/>
        </w:rPr>
        <w:t xml:space="preserve">Hazine ve </w:t>
      </w:r>
      <w:r w:rsidRPr="00A017E2">
        <w:rPr>
          <w:b/>
        </w:rPr>
        <w:t>M</w:t>
      </w:r>
      <w:r w:rsidR="00BD7907">
        <w:rPr>
          <w:b/>
        </w:rPr>
        <w:t>aliye Bakanlığına gönderilmiş, a</w:t>
      </w:r>
      <w:r>
        <w:t xml:space="preserve">ncak bugüne kadar Hazine ve Maliye Bakanlığınca   herhangi bir gerekçe ve dayanak göstermeden </w:t>
      </w:r>
      <w:r w:rsidR="00A017E2">
        <w:t>söz konusu</w:t>
      </w:r>
      <w:r w:rsidR="00784025">
        <w:t xml:space="preserve"> bakan onaylı belge</w:t>
      </w:r>
      <w:r w:rsidR="00905C63">
        <w:t xml:space="preserve"> nihayetlendir</w:t>
      </w:r>
      <w:r w:rsidR="00604EE1">
        <w:t xml:space="preserve">ilmemiştir. </w:t>
      </w:r>
      <w:r w:rsidR="00784025">
        <w:t xml:space="preserve">Halbuki göstergedeki </w:t>
      </w:r>
      <w:r w:rsidR="00A017E2">
        <w:t>katsayıları</w:t>
      </w:r>
      <w:r w:rsidR="00784025">
        <w:t xml:space="preserve"> belirleme yetkisi Ticaret Bakanına aittir.</w:t>
      </w:r>
    </w:p>
    <w:p w:rsidR="00242CD1" w:rsidRDefault="00A63870" w:rsidP="004761B1">
      <w:pPr>
        <w:ind w:firstLine="709"/>
        <w:jc w:val="both"/>
      </w:pPr>
      <w:r>
        <w:t>A</w:t>
      </w:r>
      <w:r w:rsidR="004761B1">
        <w:t>nayasanın 10.maddesin</w:t>
      </w:r>
      <w:r w:rsidR="004102A2">
        <w:t>in</w:t>
      </w:r>
      <w:r w:rsidR="004761B1">
        <w:t xml:space="preserve"> beşinci fıkrasında</w:t>
      </w:r>
      <w:r w:rsidR="004220F7">
        <w:t xml:space="preserve"> </w:t>
      </w:r>
      <w:r w:rsidR="008D6C31">
        <w:t>“</w:t>
      </w:r>
      <w:r w:rsidR="004761B1" w:rsidRPr="004761B1">
        <w:rPr>
          <w:b/>
          <w:i/>
        </w:rPr>
        <w:t>Devlet organları ve idare makamları bütün işlemlerinde (…)[9] kanun önünde eşitlik ilkesine uygun olarak hareket etmek zorundadırlar</w:t>
      </w:r>
      <w:r w:rsidR="004761B1" w:rsidRPr="004761B1">
        <w:t>.</w:t>
      </w:r>
      <w:r w:rsidR="008D6C31">
        <w:t>”</w:t>
      </w:r>
      <w:r w:rsidR="004761B1">
        <w:t xml:space="preserve"> Ayrıca anayasanın 55. Maddesinde de </w:t>
      </w:r>
      <w:r w:rsidR="008D6C31">
        <w:t>“</w:t>
      </w:r>
      <w:r w:rsidR="004761B1" w:rsidRPr="004761B1">
        <w:rPr>
          <w:b/>
          <w:i/>
        </w:rPr>
        <w:t>Ücret emeğin karşılığıdır. Devlet, çalışanların yaptıkları işe uygun adaletli bir ücret elde etmeleri ve diğer sosyal yardımlardan yararlanmaları için gerekli tedbirleri alır.’’</w:t>
      </w:r>
      <w:r w:rsidR="004761B1">
        <w:t xml:space="preserve"> </w:t>
      </w:r>
      <w:r w:rsidR="00BE3B52">
        <w:t xml:space="preserve"> d</w:t>
      </w:r>
      <w:r>
        <w:t>enmektedir.</w:t>
      </w:r>
    </w:p>
    <w:p w:rsidR="00BD7907" w:rsidRDefault="00BD7907" w:rsidP="00BD7907">
      <w:pPr>
        <w:ind w:firstLine="709"/>
        <w:jc w:val="both"/>
      </w:pPr>
      <w:r>
        <w:t xml:space="preserve">Bu itibarla, Anayasaya ve Gümrük Kanunu’nun 221. Maddesine aykırı olarak düzenlenen </w:t>
      </w:r>
      <w:r w:rsidRPr="00A63870">
        <w:t>Fazla Çalışma Usul ve Esaslarına ekli Fazla Çalışma Ücreti Gösterge Cetvelini</w:t>
      </w:r>
      <w:r>
        <w:t>n taşra gümrük personeli lehine mer-i mevzuata uygun olarak düzenlenmesi</w:t>
      </w:r>
      <w:r>
        <w:t xml:space="preserve"> hususunda g</w:t>
      </w:r>
      <w:r>
        <w:t>ereğini takdir ve tensiplerinize arz ederim……/……</w:t>
      </w:r>
    </w:p>
    <w:p w:rsidR="00B86F19" w:rsidRDefault="00B86F19" w:rsidP="00ED3804">
      <w:pPr>
        <w:jc w:val="both"/>
      </w:pPr>
    </w:p>
    <w:p w:rsidR="008017A6" w:rsidRDefault="00B86F19" w:rsidP="00ED3804">
      <w:pPr>
        <w:jc w:val="both"/>
      </w:pPr>
      <w:r>
        <w:t xml:space="preserve">          </w:t>
      </w:r>
      <w:r w:rsidR="00FD7DA8">
        <w:t xml:space="preserve">                                                                                                                                 Sicil</w:t>
      </w:r>
    </w:p>
    <w:p w:rsidR="00FD7DA8" w:rsidRDefault="00FD7DA8" w:rsidP="00ED3804">
      <w:pPr>
        <w:jc w:val="both"/>
      </w:pPr>
      <w:r>
        <w:t xml:space="preserve">                                                                                                                                       Adı Soyadı</w:t>
      </w:r>
    </w:p>
    <w:p w:rsidR="008017A6" w:rsidRDefault="00FD7DA8" w:rsidP="00ED3804">
      <w:pPr>
        <w:jc w:val="both"/>
      </w:pPr>
      <w:r>
        <w:t xml:space="preserve">                                                                                                                                      </w:t>
      </w:r>
      <w:r w:rsidR="00BD7907">
        <w:t xml:space="preserve"> </w:t>
      </w:r>
      <w:bookmarkStart w:id="0" w:name="_GoBack"/>
      <w:bookmarkEnd w:id="0"/>
      <w:r>
        <w:t xml:space="preserve">  Unvan </w:t>
      </w:r>
    </w:p>
    <w:sectPr w:rsidR="008017A6" w:rsidSect="00FD7DA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389" w:rsidRDefault="008D1389" w:rsidP="00A017E2">
      <w:r>
        <w:separator/>
      </w:r>
    </w:p>
  </w:endnote>
  <w:endnote w:type="continuationSeparator" w:id="0">
    <w:p w:rsidR="008D1389" w:rsidRDefault="008D1389" w:rsidP="00A0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389" w:rsidRDefault="008D1389" w:rsidP="00A017E2">
      <w:r>
        <w:separator/>
      </w:r>
    </w:p>
  </w:footnote>
  <w:footnote w:type="continuationSeparator" w:id="0">
    <w:p w:rsidR="008D1389" w:rsidRDefault="008D1389" w:rsidP="00A01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804"/>
    <w:rsid w:val="00025D22"/>
    <w:rsid w:val="000374DF"/>
    <w:rsid w:val="00040914"/>
    <w:rsid w:val="00083C8D"/>
    <w:rsid w:val="001410FE"/>
    <w:rsid w:val="001834B0"/>
    <w:rsid w:val="001A5FBF"/>
    <w:rsid w:val="00230B08"/>
    <w:rsid w:val="00242CD1"/>
    <w:rsid w:val="002461DB"/>
    <w:rsid w:val="002840FC"/>
    <w:rsid w:val="002A4715"/>
    <w:rsid w:val="002B3784"/>
    <w:rsid w:val="0033722E"/>
    <w:rsid w:val="004102A2"/>
    <w:rsid w:val="004220F7"/>
    <w:rsid w:val="00443EDB"/>
    <w:rsid w:val="004761B1"/>
    <w:rsid w:val="004833E7"/>
    <w:rsid w:val="004D7FDD"/>
    <w:rsid w:val="004F7329"/>
    <w:rsid w:val="005A3E80"/>
    <w:rsid w:val="005A72C3"/>
    <w:rsid w:val="005E0FF7"/>
    <w:rsid w:val="00604EE1"/>
    <w:rsid w:val="00617AF9"/>
    <w:rsid w:val="00630642"/>
    <w:rsid w:val="00721338"/>
    <w:rsid w:val="007828E5"/>
    <w:rsid w:val="00784025"/>
    <w:rsid w:val="00785491"/>
    <w:rsid w:val="00787224"/>
    <w:rsid w:val="007A4B51"/>
    <w:rsid w:val="007C30E5"/>
    <w:rsid w:val="007C7E61"/>
    <w:rsid w:val="008017A6"/>
    <w:rsid w:val="00840886"/>
    <w:rsid w:val="008D1389"/>
    <w:rsid w:val="008D6C31"/>
    <w:rsid w:val="00905C63"/>
    <w:rsid w:val="009D19CC"/>
    <w:rsid w:val="00A017E2"/>
    <w:rsid w:val="00A63870"/>
    <w:rsid w:val="00AA090A"/>
    <w:rsid w:val="00AA3ECC"/>
    <w:rsid w:val="00B86F19"/>
    <w:rsid w:val="00BB7345"/>
    <w:rsid w:val="00BD7907"/>
    <w:rsid w:val="00BD7B68"/>
    <w:rsid w:val="00BE3B52"/>
    <w:rsid w:val="00C017B3"/>
    <w:rsid w:val="00C23284"/>
    <w:rsid w:val="00C330CF"/>
    <w:rsid w:val="00C50561"/>
    <w:rsid w:val="00E04622"/>
    <w:rsid w:val="00E128BC"/>
    <w:rsid w:val="00ED3804"/>
    <w:rsid w:val="00ED60C1"/>
    <w:rsid w:val="00EE0B99"/>
    <w:rsid w:val="00EE6695"/>
    <w:rsid w:val="00FA5301"/>
    <w:rsid w:val="00FD7D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459D0"/>
  <w15:chartTrackingRefBased/>
  <w15:docId w15:val="{890DBA6E-3D0F-4BB1-88EF-1A7B3FD9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80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A3E8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3E80"/>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644</Words>
  <Characters>3673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Aslan Karabey</dc:creator>
  <cp:keywords/>
  <dc:description/>
  <cp:lastModifiedBy>müslim bilir</cp:lastModifiedBy>
  <cp:revision>2</cp:revision>
  <cp:lastPrinted>2024-11-27T08:57:00Z</cp:lastPrinted>
  <dcterms:created xsi:type="dcterms:W3CDTF">2024-12-05T16:57:00Z</dcterms:created>
  <dcterms:modified xsi:type="dcterms:W3CDTF">2024-12-05T16:57:00Z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id_classification_restrictedpii=d36d9a67-b760-4689-ad88-96381e595636</vt:lpwstr>
  </property>
  <property fmtid="{D5CDD505-2E9C-101B-9397-08002B2CF9AE}" pid="3" name="geodilabeluser">
    <vt:lpwstr>user=10517774080</vt:lpwstr>
  </property>
  <property fmtid="{D5CDD505-2E9C-101B-9397-08002B2CF9AE}" pid="4" name="geodilabeltime">
    <vt:lpwstr>datetime=2024-11-25T19:35:47.207Z</vt:lpwstr>
  </property>
</Properties>
</file>